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66"/>
        <w:gridCol w:w="4815"/>
      </w:tblGrid>
      <w:tr w:rsidR="007D4B19" w:rsidTr="007D4B19">
        <w:tc>
          <w:tcPr>
            <w:tcW w:w="4966" w:type="dxa"/>
          </w:tcPr>
          <w:p w:rsidR="007D4B19" w:rsidRDefault="007D4B19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7D4B19" w:rsidRDefault="007D4B19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7D4B19" w:rsidRDefault="007D4B19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7D4B19" w:rsidRDefault="007D4B19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7D4B19" w:rsidRDefault="007D4B19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7D4B19" w:rsidRDefault="007D4B19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7D4B19" w:rsidRDefault="007D4B19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7D4B19" w:rsidRDefault="007D4B19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7D4B19" w:rsidRDefault="007D4B19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7D4B19" w:rsidRDefault="007D4B19" w:rsidP="00AE3ECC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 от  </w:t>
            </w:r>
            <w:r w:rsidR="00AE3ECC">
              <w:rPr>
                <w:rFonts w:ascii="Times New Roman" w:hAnsi="Times New Roman"/>
                <w:sz w:val="28"/>
                <w:szCs w:val="20"/>
                <w:lang w:eastAsia="ar-SA"/>
              </w:rPr>
              <w:t>30.12.2022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№ </w:t>
            </w:r>
            <w:r w:rsidR="00AE3ECC">
              <w:rPr>
                <w:rFonts w:ascii="Times New Roman" w:hAnsi="Times New Roman"/>
                <w:sz w:val="28"/>
                <w:szCs w:val="20"/>
                <w:lang w:eastAsia="ar-SA"/>
              </w:rPr>
              <w:t>3881</w:t>
            </w:r>
          </w:p>
        </w:tc>
        <w:tc>
          <w:tcPr>
            <w:tcW w:w="4815" w:type="dxa"/>
          </w:tcPr>
          <w:p w:rsidR="007D4B19" w:rsidRDefault="007D4B19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7D4B19" w:rsidRDefault="007D4B19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7D4B19" w:rsidRDefault="007D4B19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bookmarkStart w:id="0" w:name="_GoBack"/>
            <w:bookmarkEnd w:id="0"/>
          </w:p>
        </w:tc>
      </w:tr>
      <w:tr w:rsidR="007D4B19" w:rsidTr="007D4B19">
        <w:tc>
          <w:tcPr>
            <w:tcW w:w="4966" w:type="dxa"/>
          </w:tcPr>
          <w:p w:rsidR="009818B2" w:rsidRDefault="009818B2" w:rsidP="009818B2">
            <w:pPr>
              <w:tabs>
                <w:tab w:val="left" w:pos="5245"/>
              </w:tabs>
              <w:suppressAutoHyphens/>
              <w:spacing w:line="240" w:lineRule="auto"/>
              <w:ind w:right="-1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D4B19" w:rsidRDefault="007D4B19" w:rsidP="009818B2">
            <w:pPr>
              <w:tabs>
                <w:tab w:val="left" w:pos="5245"/>
              </w:tabs>
              <w:suppressAutoHyphens/>
              <w:spacing w:line="240" w:lineRule="auto"/>
              <w:ind w:right="-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080D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 утверждении </w:t>
            </w:r>
            <w:r w:rsidRPr="00C1080D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</w:t>
            </w:r>
            <w:r w:rsidRPr="00C1080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 </w:t>
            </w:r>
            <w:r w:rsidRPr="00C1080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предоставления  муниципальной услуги «Предоставление сведений из информационной системы обеспечения градостроительной деятельности»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 новой редакции</w:t>
            </w:r>
          </w:p>
        </w:tc>
        <w:tc>
          <w:tcPr>
            <w:tcW w:w="4815" w:type="dxa"/>
          </w:tcPr>
          <w:p w:rsidR="007D4B19" w:rsidRDefault="007D4B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D4B19" w:rsidRPr="009818B2" w:rsidRDefault="007D4B19" w:rsidP="009818B2">
      <w:pPr>
        <w:suppressAutoHyphens/>
        <w:spacing w:after="0" w:line="48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67E0D" w:rsidRPr="00B030FF" w:rsidRDefault="00B67E0D" w:rsidP="00B67E0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0FF">
        <w:rPr>
          <w:rFonts w:ascii="Times New Roman" w:hAnsi="Times New Roman"/>
          <w:sz w:val="28"/>
          <w:szCs w:val="28"/>
          <w:lang w:eastAsia="ar-SA"/>
        </w:rPr>
        <w:t>В соответствии с Градостроительным кодексом Российской Федерации</w:t>
      </w:r>
      <w:r w:rsidR="0057227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,</w:t>
      </w:r>
      <w:r w:rsidR="00701156">
        <w:rPr>
          <w:rFonts w:ascii="Times New Roman" w:hAnsi="Times New Roman"/>
          <w:sz w:val="28"/>
          <w:szCs w:val="28"/>
        </w:rPr>
        <w:t xml:space="preserve">на основании </w:t>
      </w:r>
      <w:r w:rsidR="00572270">
        <w:rPr>
          <w:rFonts w:ascii="Times New Roman" w:hAnsi="Times New Roman"/>
          <w:sz w:val="28"/>
          <w:szCs w:val="28"/>
        </w:rPr>
        <w:t>п</w:t>
      </w:r>
      <w:r w:rsidR="00701156">
        <w:rPr>
          <w:rFonts w:ascii="Times New Roman" w:hAnsi="Times New Roman"/>
          <w:sz w:val="28"/>
          <w:szCs w:val="28"/>
        </w:rPr>
        <w:t>остановления</w:t>
      </w:r>
      <w:r w:rsidR="00572270" w:rsidRPr="00572270">
        <w:rPr>
          <w:rFonts w:ascii="Times New Roman" w:hAnsi="Times New Roman"/>
          <w:sz w:val="28"/>
          <w:szCs w:val="28"/>
        </w:rPr>
        <w:t xml:space="preserve"> Правительства РФ от 13 марта 2020 </w:t>
      </w:r>
      <w:r w:rsidR="00572270">
        <w:rPr>
          <w:rFonts w:ascii="Times New Roman" w:hAnsi="Times New Roman"/>
          <w:sz w:val="28"/>
          <w:szCs w:val="28"/>
        </w:rPr>
        <w:t>г. № 279 «</w:t>
      </w:r>
      <w:r w:rsidR="00572270" w:rsidRPr="00572270">
        <w:rPr>
          <w:rFonts w:ascii="Times New Roman" w:hAnsi="Times New Roman"/>
          <w:sz w:val="28"/>
          <w:szCs w:val="28"/>
        </w:rPr>
        <w:t>Об информационном обеспечении</w:t>
      </w:r>
      <w:r w:rsidR="00572270">
        <w:rPr>
          <w:rFonts w:ascii="Times New Roman" w:hAnsi="Times New Roman"/>
          <w:sz w:val="28"/>
          <w:szCs w:val="28"/>
        </w:rPr>
        <w:t xml:space="preserve"> градостроительной деятельности», </w:t>
      </w:r>
      <w:r w:rsidRPr="00AE02C6">
        <w:rPr>
          <w:rFonts w:ascii="Times New Roman" w:hAnsi="Times New Roman"/>
          <w:sz w:val="28"/>
          <w:szCs w:val="28"/>
        </w:rPr>
        <w:t>Порядк</w:t>
      </w:r>
      <w:r w:rsidR="00701156">
        <w:rPr>
          <w:rFonts w:ascii="Times New Roman" w:hAnsi="Times New Roman"/>
          <w:sz w:val="28"/>
          <w:szCs w:val="28"/>
        </w:rPr>
        <w:t>а</w:t>
      </w:r>
      <w:r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>
        <w:rPr>
          <w:rFonts w:ascii="Times New Roman" w:hAnsi="Times New Roman"/>
          <w:sz w:val="28"/>
          <w:szCs w:val="28"/>
        </w:rPr>
        <w:t>, утверждённ</w:t>
      </w:r>
      <w:r w:rsidR="00A640D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Кинель Самарской области от 24 октября  2022 г. № 3112</w:t>
      </w:r>
      <w:r w:rsidRPr="00B030FF">
        <w:rPr>
          <w:rFonts w:ascii="Times New Roman" w:hAnsi="Times New Roman"/>
          <w:sz w:val="28"/>
          <w:szCs w:val="28"/>
          <w:lang w:eastAsia="ar-SA"/>
        </w:rPr>
        <w:t>, руководствуясь Уставом городского округа Кинель Самарской области,</w:t>
      </w:r>
    </w:p>
    <w:p w:rsidR="007D4B19" w:rsidRDefault="007D4B19" w:rsidP="007D4B19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7D4B19" w:rsidRPr="007D4B19" w:rsidRDefault="007D4B19" w:rsidP="007D4B19">
      <w:pPr>
        <w:numPr>
          <w:ilvl w:val="0"/>
          <w:numId w:val="1"/>
        </w:numPr>
        <w:tabs>
          <w:tab w:val="left" w:pos="1134"/>
        </w:tabs>
        <w:suppressAutoHyphens/>
        <w:autoSpaceDE w:val="0"/>
        <w:spacing w:before="113" w:after="113" w:line="360" w:lineRule="auto"/>
        <w:ind w:left="0" w:right="-10"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7D4B19">
        <w:rPr>
          <w:rFonts w:ascii="Times New Roman" w:hAnsi="Times New Roman"/>
          <w:sz w:val="28"/>
          <w:szCs w:val="28"/>
          <w:lang w:eastAsia="ar-SA"/>
        </w:rPr>
        <w:t>УтвердитьАдминистративный регламент предоставления муниципальной услуги «</w:t>
      </w:r>
      <w:r w:rsidRPr="00C1080D">
        <w:rPr>
          <w:rFonts w:ascii="Times New Roman" w:hAnsi="Times New Roman"/>
          <w:sz w:val="28"/>
          <w:szCs w:val="28"/>
          <w:lang w:eastAsia="ar-SA"/>
        </w:rPr>
        <w:t>Предоставление сведений из информационной системы обеспечения градостроительной деятельности</w:t>
      </w:r>
      <w:r w:rsidR="00D863C9">
        <w:rPr>
          <w:rFonts w:ascii="Times New Roman" w:hAnsi="Times New Roman"/>
          <w:sz w:val="28"/>
          <w:szCs w:val="28"/>
          <w:lang w:eastAsia="ar-SA"/>
        </w:rPr>
        <w:t>»</w:t>
      </w:r>
      <w:r w:rsidR="00B629B9">
        <w:rPr>
          <w:rFonts w:ascii="Times New Roman" w:hAnsi="Times New Roman"/>
          <w:sz w:val="28"/>
          <w:szCs w:val="28"/>
          <w:lang w:eastAsia="ar-SA"/>
        </w:rPr>
        <w:t xml:space="preserve"> согласно Приложению к настоящему постановлению</w:t>
      </w:r>
      <w:r w:rsidRPr="007D4B19">
        <w:rPr>
          <w:rFonts w:ascii="Times New Roman" w:hAnsi="Times New Roman"/>
          <w:sz w:val="28"/>
          <w:szCs w:val="28"/>
          <w:lang w:eastAsia="ar-SA"/>
        </w:rPr>
        <w:t>.</w:t>
      </w:r>
    </w:p>
    <w:p w:rsidR="007D4B19" w:rsidRPr="007D4B19" w:rsidRDefault="007D4B19" w:rsidP="00A640D4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7D4B19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701156">
        <w:rPr>
          <w:rFonts w:ascii="Times New Roman" w:hAnsi="Times New Roman"/>
          <w:sz w:val="28"/>
          <w:szCs w:val="28"/>
          <w:lang w:eastAsia="ar-SA"/>
        </w:rPr>
        <w:t xml:space="preserve">Считать </w:t>
      </w:r>
      <w:r w:rsidR="00701156" w:rsidRPr="0001539C">
        <w:rPr>
          <w:rFonts w:ascii="Times New Roman" w:hAnsi="Times New Roman"/>
          <w:sz w:val="28"/>
          <w:szCs w:val="28"/>
          <w:lang w:eastAsia="ar-SA"/>
        </w:rPr>
        <w:t>утратившим</w:t>
      </w:r>
      <w:r w:rsidR="00701156">
        <w:rPr>
          <w:rFonts w:ascii="Times New Roman" w:hAnsi="Times New Roman"/>
          <w:sz w:val="28"/>
          <w:szCs w:val="28"/>
          <w:lang w:eastAsia="ar-SA"/>
        </w:rPr>
        <w:t xml:space="preserve"> силу:</w:t>
      </w:r>
      <w:r w:rsidRPr="007D4B19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 городского округа Кинель Самарской области от </w:t>
      </w:r>
      <w:r w:rsidRPr="007D4B19">
        <w:rPr>
          <w:rFonts w:ascii="Times New Roman" w:hAnsi="Times New Roman"/>
          <w:color w:val="000000"/>
          <w:sz w:val="28"/>
          <w:szCs w:val="28"/>
          <w:lang w:eastAsia="ar-SA"/>
        </w:rPr>
        <w:t>6  июля 2021 г. № 196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5</w:t>
      </w:r>
      <w:r w:rsidRPr="007D4B19">
        <w:rPr>
          <w:rFonts w:ascii="Times New Roman" w:hAnsi="Times New Roman"/>
          <w:sz w:val="28"/>
          <w:szCs w:val="28"/>
          <w:lang w:eastAsia="ar-SA"/>
        </w:rPr>
        <w:t xml:space="preserve"> «Об утверждении административного регламента предоставления  муниципальной услуги </w:t>
      </w:r>
      <w:bookmarkStart w:id="1" w:name="_Hlk73607902"/>
      <w:r w:rsidRPr="007D4B19">
        <w:rPr>
          <w:rFonts w:ascii="Times New Roman" w:hAnsi="Times New Roman"/>
          <w:sz w:val="28"/>
          <w:szCs w:val="28"/>
          <w:lang w:eastAsia="ar-SA"/>
        </w:rPr>
        <w:t>«Предоставление сведений из информационной системы обеспечения градостроительной деятельности на территории городского округа Кинель Самарской области»</w:t>
      </w:r>
      <w:bookmarkEnd w:id="1"/>
      <w:r w:rsidRPr="007D4B19">
        <w:rPr>
          <w:rFonts w:ascii="Times New Roman" w:hAnsi="Times New Roman"/>
          <w:sz w:val="28"/>
          <w:szCs w:val="28"/>
          <w:lang w:eastAsia="ar-SA"/>
        </w:rPr>
        <w:t xml:space="preserve"> в новой редакции».</w:t>
      </w:r>
    </w:p>
    <w:p w:rsidR="007D4B19" w:rsidRDefault="007D4B19" w:rsidP="007D4B19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 Официально опубликовать настоящее постановление.  </w:t>
      </w:r>
    </w:p>
    <w:p w:rsidR="007D4B19" w:rsidRDefault="007D4B19" w:rsidP="007D4B19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4.  Настоящее постановление вступает в силу на следующий день после дня его официального опубликования.</w:t>
      </w:r>
    </w:p>
    <w:p w:rsidR="007D4B19" w:rsidRDefault="007D4B19" w:rsidP="007D4B19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:rsidR="007D4B19" w:rsidRDefault="007D4B19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7E0D" w:rsidRDefault="00B67E0D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7E0D" w:rsidRDefault="00B67E0D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4B19" w:rsidRDefault="007D4B19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4B19" w:rsidRDefault="007D4B19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4B19" w:rsidRDefault="007D4B19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городского округа                                                           А.А. Прокудин</w:t>
      </w:r>
    </w:p>
    <w:p w:rsidR="007D4B19" w:rsidRDefault="007D4B19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4B19" w:rsidRDefault="007D4B19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4B19" w:rsidRDefault="007D4B19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4B19" w:rsidRDefault="007D4B19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4B19" w:rsidRDefault="007D4B19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4B19" w:rsidRDefault="007D4B19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4B19" w:rsidRDefault="007D4B19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4B19" w:rsidRDefault="007D4B19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4B19" w:rsidRDefault="007D4B19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4B19" w:rsidRDefault="007D4B19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4B19" w:rsidRDefault="007D4B19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4B19" w:rsidRDefault="007D4B19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4B19" w:rsidRDefault="007D4B19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4B19" w:rsidRDefault="007D4B19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4B19" w:rsidRDefault="007D4B19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18B2" w:rsidRDefault="009818B2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18B2" w:rsidRDefault="009818B2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18B2" w:rsidRDefault="009818B2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18B2" w:rsidRDefault="009818B2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18B2" w:rsidRDefault="009818B2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18B2" w:rsidRDefault="009818B2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18B2" w:rsidRDefault="009818B2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18B2" w:rsidRDefault="009818B2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18B2" w:rsidRDefault="009818B2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18B2" w:rsidRDefault="009818B2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18B2" w:rsidRDefault="009818B2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18B2" w:rsidRDefault="009818B2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4B19" w:rsidRDefault="007D4B19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4B19" w:rsidRDefault="007D4B19" w:rsidP="007D4B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Федюкин 21430</w:t>
      </w:r>
    </w:p>
    <w:p w:rsidR="007D4B19" w:rsidRDefault="007D4B19" w:rsidP="009818B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Администрация городского округа Кинель Самарской области</w:t>
      </w:r>
    </w:p>
    <w:p w:rsidR="007D4B19" w:rsidRDefault="007D4B19" w:rsidP="009818B2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D4B19" w:rsidRDefault="007D4B19" w:rsidP="009818B2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:rsidR="007D4B19" w:rsidRDefault="007D4B19" w:rsidP="009818B2">
      <w:pPr>
        <w:tabs>
          <w:tab w:val="left" w:pos="5245"/>
        </w:tabs>
        <w:suppressAutoHyphens/>
        <w:spacing w:after="0" w:line="240" w:lineRule="auto"/>
        <w:ind w:right="-1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Pr="00C1080D">
        <w:rPr>
          <w:rFonts w:ascii="Times New Roman" w:hAnsi="Times New Roman"/>
          <w:sz w:val="28"/>
          <w:szCs w:val="28"/>
          <w:lang w:eastAsia="ar-SA"/>
        </w:rPr>
        <w:t>Предоставление сведений из информационной системы обеспечения градостроительной деятельности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9818B2" w:rsidRDefault="009818B2" w:rsidP="009818B2">
      <w:pPr>
        <w:tabs>
          <w:tab w:val="left" w:pos="5245"/>
        </w:tabs>
        <w:suppressAutoHyphens/>
        <w:spacing w:after="0" w:line="240" w:lineRule="auto"/>
        <w:ind w:right="-1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68"/>
        <w:tblW w:w="0" w:type="auto"/>
        <w:tblLayout w:type="fixed"/>
        <w:tblLook w:val="04A0"/>
      </w:tblPr>
      <w:tblGrid>
        <w:gridCol w:w="4590"/>
        <w:gridCol w:w="2580"/>
        <w:gridCol w:w="2312"/>
      </w:tblGrid>
      <w:tr w:rsidR="007D4B19" w:rsidTr="007D4B19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B19" w:rsidRDefault="007D4B19" w:rsidP="007D4B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B19" w:rsidRDefault="007D4B19" w:rsidP="007D4B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:rsidR="007D4B19" w:rsidRDefault="007D4B19" w:rsidP="007D4B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B19" w:rsidRDefault="007D4B19" w:rsidP="007D4B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7D4B19" w:rsidTr="007D4B19">
        <w:trPr>
          <w:trHeight w:val="579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B19" w:rsidRDefault="007D4B19" w:rsidP="007D4B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4B19" w:rsidRDefault="007D4B19" w:rsidP="007D4B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B19" w:rsidRDefault="007D4B19" w:rsidP="007D4B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7D4B19" w:rsidTr="007D4B19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4B19" w:rsidRDefault="007D4B19" w:rsidP="007D4B19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4B19" w:rsidRDefault="007D4B19" w:rsidP="007D4B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B19" w:rsidRDefault="007D4B19" w:rsidP="007D4B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:rsidR="007D4B19" w:rsidRDefault="007D4B19" w:rsidP="00F85C5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sectPr w:rsidR="007D4B19" w:rsidSect="00B67E0D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19D3"/>
    <w:rsid w:val="00010D6A"/>
    <w:rsid w:val="000C3B56"/>
    <w:rsid w:val="000F269B"/>
    <w:rsid w:val="00391EF8"/>
    <w:rsid w:val="003A19D3"/>
    <w:rsid w:val="00572270"/>
    <w:rsid w:val="006C6D9B"/>
    <w:rsid w:val="00701156"/>
    <w:rsid w:val="007823D0"/>
    <w:rsid w:val="007D4B19"/>
    <w:rsid w:val="009818B2"/>
    <w:rsid w:val="00A640D4"/>
    <w:rsid w:val="00AE3ECC"/>
    <w:rsid w:val="00B629B9"/>
    <w:rsid w:val="00B67E0D"/>
    <w:rsid w:val="00D75488"/>
    <w:rsid w:val="00D863C9"/>
    <w:rsid w:val="00F8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22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227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Болесова</cp:lastModifiedBy>
  <cp:revision>20</cp:revision>
  <cp:lastPrinted>2022-12-26T06:08:00Z</cp:lastPrinted>
  <dcterms:created xsi:type="dcterms:W3CDTF">2022-09-29T06:55:00Z</dcterms:created>
  <dcterms:modified xsi:type="dcterms:W3CDTF">2022-12-29T14:04:00Z</dcterms:modified>
</cp:coreProperties>
</file>